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DA" w:rsidRPr="00BC2654" w:rsidRDefault="00BC2654" w:rsidP="00BC2654">
      <w:pPr>
        <w:pStyle w:val="1"/>
        <w:jc w:val="center"/>
        <w:rPr>
          <w:sz w:val="32"/>
          <w:szCs w:val="32"/>
        </w:rPr>
      </w:pPr>
      <w:proofErr w:type="gramStart"/>
      <w:r w:rsidRPr="00AA1B0B">
        <w:rPr>
          <w:rFonts w:hint="eastAsia"/>
          <w:sz w:val="32"/>
          <w:szCs w:val="32"/>
        </w:rPr>
        <w:t>深圳鼎智通讯</w:t>
      </w:r>
      <w:proofErr w:type="gramEnd"/>
      <w:r w:rsidRPr="00AA1B0B">
        <w:rPr>
          <w:rFonts w:hint="eastAsia"/>
          <w:sz w:val="32"/>
          <w:szCs w:val="32"/>
        </w:rPr>
        <w:t>2017</w:t>
      </w:r>
      <w:r w:rsidRPr="00AA1B0B">
        <w:rPr>
          <w:rFonts w:hint="eastAsia"/>
          <w:sz w:val="32"/>
          <w:szCs w:val="32"/>
        </w:rPr>
        <w:t>校园招聘</w:t>
      </w:r>
      <w:r w:rsidR="00544460">
        <w:rPr>
          <w:rFonts w:hint="eastAsia"/>
          <w:sz w:val="32"/>
          <w:szCs w:val="32"/>
        </w:rPr>
        <w:t>简章</w:t>
      </w:r>
    </w:p>
    <w:p w:rsidR="000B4BDA" w:rsidRDefault="00BC2654" w:rsidP="00BC2654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 w:rsidR="000B4BDA">
        <w:rPr>
          <w:rFonts w:hint="eastAsia"/>
        </w:rPr>
        <w:t>鼎智通讯</w:t>
      </w:r>
      <w:proofErr w:type="gramEnd"/>
      <w:r w:rsidR="000B4BDA">
        <w:rPr>
          <w:rFonts w:hint="eastAsia"/>
        </w:rPr>
        <w:t>公司简介</w:t>
      </w:r>
    </w:p>
    <w:p w:rsidR="000B4BDA" w:rsidRDefault="000B4BDA" w:rsidP="00BC2654">
      <w:pPr>
        <w:pStyle w:val="Default"/>
        <w:spacing w:line="276" w:lineRule="auto"/>
        <w:ind w:firstLineChars="200" w:firstLine="420"/>
        <w:rPr>
          <w:sz w:val="21"/>
          <w:szCs w:val="21"/>
        </w:rPr>
      </w:pPr>
      <w:proofErr w:type="gramStart"/>
      <w:r>
        <w:rPr>
          <w:rFonts w:hint="eastAsia"/>
          <w:sz w:val="21"/>
          <w:szCs w:val="21"/>
        </w:rPr>
        <w:t>鼎智集团</w:t>
      </w:r>
      <w:proofErr w:type="gramEnd"/>
      <w:r>
        <w:rPr>
          <w:rFonts w:hint="eastAsia"/>
          <w:sz w:val="21"/>
          <w:szCs w:val="21"/>
        </w:rPr>
        <w:t>总部设于香港，是一家移动终端为主的高科技企业，荣获“国家高新企业”称号。拥有独立的手机、平板电脑等手持终端产品的研发设计、生产制造、品牌经营、全球销售的完整产业链。</w:t>
      </w:r>
      <w:proofErr w:type="gramStart"/>
      <w:r>
        <w:rPr>
          <w:rFonts w:hint="eastAsia"/>
          <w:sz w:val="21"/>
          <w:szCs w:val="21"/>
        </w:rPr>
        <w:t>鼎智通讯</w:t>
      </w:r>
      <w:proofErr w:type="gramEnd"/>
      <w:r>
        <w:rPr>
          <w:rFonts w:hint="eastAsia"/>
          <w:sz w:val="21"/>
          <w:szCs w:val="21"/>
        </w:rPr>
        <w:t>秉承“以人为本，以世界为舞台”的发展观，以客户需求为导向，专注于品质和服务，坚持自主技术创新，不断培养、激发员工的创造性，结合全球的优势资源，为创造世界高端的移动终端产品而不断努力。</w:t>
      </w:r>
    </w:p>
    <w:p w:rsidR="000B4BDA" w:rsidRPr="000B4BDA" w:rsidRDefault="000B4BDA" w:rsidP="00BC2654">
      <w:pPr>
        <w:pStyle w:val="3"/>
        <w:spacing w:line="276" w:lineRule="auto"/>
      </w:pPr>
      <w:proofErr w:type="gramStart"/>
      <w:r w:rsidRPr="000B4BDA">
        <w:rPr>
          <w:rFonts w:hint="eastAsia"/>
        </w:rPr>
        <w:t>鼎智发展</w:t>
      </w:r>
      <w:proofErr w:type="gramEnd"/>
      <w:r w:rsidRPr="000B4BDA">
        <w:rPr>
          <w:rFonts w:hint="eastAsia"/>
        </w:rPr>
        <w:t>历程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proofErr w:type="gramStart"/>
      <w:r>
        <w:rPr>
          <w:rFonts w:ascii="Calibri" w:hAnsi="Calibri" w:cs="Calibri"/>
          <w:sz w:val="21"/>
          <w:szCs w:val="21"/>
        </w:rPr>
        <w:t>2005</w:t>
      </w:r>
      <w:r>
        <w:rPr>
          <w:rFonts w:hint="eastAsia"/>
          <w:sz w:val="21"/>
          <w:szCs w:val="21"/>
        </w:rPr>
        <w:t>年鼎智通讯</w:t>
      </w:r>
      <w:proofErr w:type="gramEnd"/>
      <w:r>
        <w:rPr>
          <w:rFonts w:hint="eastAsia"/>
          <w:sz w:val="21"/>
          <w:szCs w:val="21"/>
        </w:rPr>
        <w:t>成立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proofErr w:type="gramStart"/>
      <w:r>
        <w:rPr>
          <w:rFonts w:ascii="Calibri" w:hAnsi="Calibri" w:cs="Calibri"/>
          <w:sz w:val="21"/>
          <w:szCs w:val="21"/>
        </w:rPr>
        <w:t>2006</w:t>
      </w:r>
      <w:r>
        <w:rPr>
          <w:rFonts w:hint="eastAsia"/>
          <w:sz w:val="21"/>
          <w:szCs w:val="21"/>
        </w:rPr>
        <w:t>年鼎智集团</w:t>
      </w:r>
      <w:proofErr w:type="gramEnd"/>
      <w:r>
        <w:rPr>
          <w:rFonts w:hint="eastAsia"/>
          <w:sz w:val="21"/>
          <w:szCs w:val="21"/>
        </w:rPr>
        <w:t>成立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2006</w:t>
      </w:r>
      <w:r>
        <w:rPr>
          <w:rFonts w:hint="eastAsia"/>
          <w:sz w:val="21"/>
          <w:szCs w:val="21"/>
        </w:rPr>
        <w:t>年</w:t>
      </w:r>
      <w:proofErr w:type="gramStart"/>
      <w:r>
        <w:rPr>
          <w:rFonts w:hint="eastAsia"/>
          <w:sz w:val="21"/>
          <w:szCs w:val="21"/>
        </w:rPr>
        <w:t>惠州鼎智通讯</w:t>
      </w:r>
      <w:proofErr w:type="gramEnd"/>
      <w:r>
        <w:rPr>
          <w:rFonts w:hint="eastAsia"/>
          <w:sz w:val="21"/>
          <w:szCs w:val="21"/>
        </w:rPr>
        <w:t>成立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2006</w:t>
      </w:r>
      <w:r>
        <w:rPr>
          <w:rFonts w:hint="eastAsia"/>
          <w:sz w:val="21"/>
          <w:szCs w:val="21"/>
        </w:rPr>
        <w:t>年惠州卡美欧成产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2010</w:t>
      </w:r>
      <w:r>
        <w:rPr>
          <w:rFonts w:hint="eastAsia"/>
          <w:sz w:val="21"/>
          <w:szCs w:val="21"/>
        </w:rPr>
        <w:t>年</w:t>
      </w:r>
      <w:proofErr w:type="gramStart"/>
      <w:r>
        <w:rPr>
          <w:rFonts w:hint="eastAsia"/>
          <w:sz w:val="21"/>
          <w:szCs w:val="21"/>
        </w:rPr>
        <w:t>鼎智时代</w:t>
      </w:r>
      <w:proofErr w:type="gramEnd"/>
      <w:r>
        <w:rPr>
          <w:rFonts w:hint="eastAsia"/>
          <w:sz w:val="21"/>
          <w:szCs w:val="21"/>
        </w:rPr>
        <w:t>成立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2011</w:t>
      </w:r>
      <w:r>
        <w:rPr>
          <w:rFonts w:hint="eastAsia"/>
          <w:sz w:val="21"/>
          <w:szCs w:val="21"/>
        </w:rPr>
        <w:t>年全面开拓产品线，实现产品多元化（包括手机、平板电脑等）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2012</w:t>
      </w:r>
      <w:r>
        <w:rPr>
          <w:rFonts w:hint="eastAsia"/>
          <w:sz w:val="21"/>
          <w:szCs w:val="21"/>
        </w:rPr>
        <w:t>年</w:t>
      </w:r>
      <w:r>
        <w:rPr>
          <w:rFonts w:ascii="Calibri" w:hAnsi="Calibri" w:cs="Calibri"/>
          <w:sz w:val="21"/>
          <w:szCs w:val="21"/>
        </w:rPr>
        <w:t>10</w:t>
      </w:r>
      <w:r>
        <w:rPr>
          <w:rFonts w:hint="eastAsia"/>
          <w:sz w:val="21"/>
          <w:szCs w:val="21"/>
        </w:rPr>
        <w:t>万平方米的</w:t>
      </w:r>
      <w:proofErr w:type="gramStart"/>
      <w:r>
        <w:rPr>
          <w:rFonts w:hint="eastAsia"/>
          <w:sz w:val="21"/>
          <w:szCs w:val="21"/>
        </w:rPr>
        <w:t>鼎智工业</w:t>
      </w:r>
      <w:proofErr w:type="gramEnd"/>
      <w:r>
        <w:rPr>
          <w:rFonts w:hint="eastAsia"/>
          <w:sz w:val="21"/>
          <w:szCs w:val="21"/>
        </w:rPr>
        <w:t>园投资建设中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proofErr w:type="gramStart"/>
      <w:r>
        <w:rPr>
          <w:rFonts w:ascii="Calibri" w:hAnsi="Calibri" w:cs="Calibri"/>
          <w:sz w:val="21"/>
          <w:szCs w:val="21"/>
        </w:rPr>
        <w:t>2013</w:t>
      </w:r>
      <w:r>
        <w:rPr>
          <w:rFonts w:hint="eastAsia"/>
          <w:sz w:val="21"/>
          <w:szCs w:val="21"/>
        </w:rPr>
        <w:t>年鼎智集团</w:t>
      </w:r>
      <w:proofErr w:type="gramEnd"/>
      <w:r>
        <w:rPr>
          <w:rFonts w:hint="eastAsia"/>
          <w:sz w:val="21"/>
          <w:szCs w:val="21"/>
        </w:rPr>
        <w:t>出货量达到</w:t>
      </w:r>
      <w:r>
        <w:rPr>
          <w:rFonts w:ascii="Calibri" w:hAnsi="Calibri" w:cs="Calibri"/>
          <w:sz w:val="21"/>
          <w:szCs w:val="21"/>
        </w:rPr>
        <w:t>3000</w:t>
      </w:r>
      <w:r>
        <w:rPr>
          <w:rFonts w:hint="eastAsia"/>
          <w:sz w:val="21"/>
          <w:szCs w:val="21"/>
        </w:rPr>
        <w:t>万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2014</w:t>
      </w:r>
      <w:r>
        <w:rPr>
          <w:rFonts w:hint="eastAsia"/>
          <w:sz w:val="21"/>
          <w:szCs w:val="21"/>
        </w:rPr>
        <w:t>年海外市场拓展成果卓越，成功进入东南亚及俄罗斯等海外手机市场</w:t>
      </w:r>
    </w:p>
    <w:p w:rsidR="000B4BDA" w:rsidRDefault="000B4BDA" w:rsidP="00BC2654">
      <w:pPr>
        <w:pStyle w:val="Default"/>
        <w:spacing w:after="202"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2015</w:t>
      </w:r>
      <w:r>
        <w:rPr>
          <w:rFonts w:hint="eastAsia"/>
          <w:sz w:val="21"/>
          <w:szCs w:val="21"/>
        </w:rPr>
        <w:t>年惠州仲恺高新区</w:t>
      </w:r>
      <w:proofErr w:type="gramStart"/>
      <w:r>
        <w:rPr>
          <w:rFonts w:hint="eastAsia"/>
          <w:sz w:val="21"/>
          <w:szCs w:val="21"/>
        </w:rPr>
        <w:t>鼎智工业</w:t>
      </w:r>
      <w:proofErr w:type="gramEnd"/>
      <w:r>
        <w:rPr>
          <w:rFonts w:hint="eastAsia"/>
          <w:sz w:val="21"/>
          <w:szCs w:val="21"/>
        </w:rPr>
        <w:t>园正式封顶落成并投入使用，全资收购北斗星手机网，推出“偏执追求完美”为理念的自有品牌手机“青葱”</w:t>
      </w:r>
    </w:p>
    <w:p w:rsidR="000B4BDA" w:rsidRDefault="000B4BDA" w:rsidP="00BC2654">
      <w:pPr>
        <w:pStyle w:val="Default"/>
        <w:spacing w:line="276" w:lineRule="auto"/>
        <w:rPr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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Calibri" w:hAnsi="Calibri" w:cs="Calibri"/>
          <w:sz w:val="21"/>
          <w:szCs w:val="21"/>
        </w:rPr>
        <w:t>2015</w:t>
      </w:r>
      <w:r>
        <w:rPr>
          <w:rFonts w:hint="eastAsia"/>
          <w:sz w:val="21"/>
          <w:szCs w:val="21"/>
        </w:rPr>
        <w:t>年，</w:t>
      </w:r>
      <w:proofErr w:type="gramStart"/>
      <w:r>
        <w:rPr>
          <w:rFonts w:hint="eastAsia"/>
          <w:sz w:val="21"/>
          <w:szCs w:val="21"/>
        </w:rPr>
        <w:t>鼎智集团</w:t>
      </w:r>
      <w:proofErr w:type="gramEnd"/>
      <w:r>
        <w:rPr>
          <w:rFonts w:hint="eastAsia"/>
          <w:sz w:val="21"/>
          <w:szCs w:val="21"/>
        </w:rPr>
        <w:t>实施内部股权激励并启动上市筹划</w:t>
      </w:r>
    </w:p>
    <w:p w:rsidR="000B4BDA" w:rsidRPr="000B4BDA" w:rsidRDefault="000B4BDA" w:rsidP="00BC2654">
      <w:pPr>
        <w:pStyle w:val="3"/>
        <w:spacing w:line="276" w:lineRule="auto"/>
      </w:pPr>
      <w:proofErr w:type="gramStart"/>
      <w:r w:rsidRPr="000B4BDA">
        <w:rPr>
          <w:rFonts w:hint="eastAsia"/>
        </w:rPr>
        <w:t>鼎智公司</w:t>
      </w:r>
      <w:proofErr w:type="gramEnd"/>
      <w:r w:rsidRPr="000B4BDA">
        <w:rPr>
          <w:rFonts w:hint="eastAsia"/>
        </w:rPr>
        <w:t>架构</w:t>
      </w:r>
    </w:p>
    <w:p w:rsidR="000B4BDA" w:rsidRDefault="000B4BDA" w:rsidP="00BC2654">
      <w:pPr>
        <w:pStyle w:val="Default"/>
        <w:numPr>
          <w:ilvl w:val="0"/>
          <w:numId w:val="1"/>
        </w:num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研发中心</w:t>
      </w:r>
    </w:p>
    <w:p w:rsidR="000B4BDA" w:rsidRDefault="000B4BDA" w:rsidP="00BC2654">
      <w:pPr>
        <w:pStyle w:val="Default"/>
        <w:spacing w:line="276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研发中心现有专业化、高技术、高效率的研发团队员工</w:t>
      </w:r>
      <w:r>
        <w:rPr>
          <w:rFonts w:ascii="Times New Roman" w:hAnsi="Times New Roman" w:cs="Times New Roman"/>
          <w:sz w:val="21"/>
          <w:szCs w:val="21"/>
        </w:rPr>
        <w:t>600</w:t>
      </w:r>
      <w:r>
        <w:rPr>
          <w:rFonts w:hint="eastAsia"/>
          <w:sz w:val="21"/>
          <w:szCs w:val="21"/>
        </w:rPr>
        <w:t>余人，其中本科及以上学历</w:t>
      </w:r>
      <w:r>
        <w:rPr>
          <w:rFonts w:hint="eastAsia"/>
          <w:sz w:val="21"/>
          <w:szCs w:val="21"/>
        </w:rPr>
        <w:lastRenderedPageBreak/>
        <w:t>达到</w:t>
      </w:r>
      <w:r>
        <w:rPr>
          <w:rFonts w:ascii="Times New Roman" w:hAnsi="Times New Roman" w:cs="Times New Roman"/>
          <w:sz w:val="21"/>
          <w:szCs w:val="21"/>
        </w:rPr>
        <w:t>90%</w:t>
      </w:r>
      <w:r>
        <w:rPr>
          <w:rFonts w:hint="eastAsia"/>
          <w:sz w:val="21"/>
          <w:szCs w:val="21"/>
        </w:rPr>
        <w:t>以上，包括结构、硬件、软件等全流程开发，至今共取得</w:t>
      </w:r>
      <w:r>
        <w:rPr>
          <w:rFonts w:ascii="Times New Roman" w:hAnsi="Times New Roman" w:cs="Times New Roman"/>
          <w:sz w:val="21"/>
          <w:szCs w:val="21"/>
        </w:rPr>
        <w:t>16</w:t>
      </w:r>
      <w:r>
        <w:rPr>
          <w:rFonts w:hint="eastAsia"/>
          <w:sz w:val="21"/>
          <w:szCs w:val="21"/>
        </w:rPr>
        <w:t>项著作权，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项专利。</w:t>
      </w:r>
    </w:p>
    <w:p w:rsidR="000B4BDA" w:rsidRDefault="000B4BDA" w:rsidP="00BC2654">
      <w:pPr>
        <w:pStyle w:val="Default"/>
        <w:numPr>
          <w:ilvl w:val="0"/>
          <w:numId w:val="1"/>
        </w:num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生产中心</w:t>
      </w:r>
    </w:p>
    <w:p w:rsidR="000B4BDA" w:rsidRDefault="000B4BDA" w:rsidP="00BC2654">
      <w:pPr>
        <w:pStyle w:val="Default"/>
        <w:spacing w:line="276" w:lineRule="auto"/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自主投资建设的</w:t>
      </w:r>
      <w:r>
        <w:rPr>
          <w:rFonts w:ascii="Times New Roman" w:hAnsi="Times New Roman" w:cs="Times New Roman"/>
          <w:sz w:val="21"/>
          <w:szCs w:val="21"/>
        </w:rPr>
        <w:t>10</w:t>
      </w:r>
      <w:r>
        <w:rPr>
          <w:rFonts w:hint="eastAsia"/>
          <w:sz w:val="21"/>
          <w:szCs w:val="21"/>
        </w:rPr>
        <w:t>万平米工业园区，引进行业领先的高速度、高精准的</w:t>
      </w:r>
      <w:r>
        <w:rPr>
          <w:rFonts w:ascii="Times New Roman" w:hAnsi="Times New Roman" w:cs="Times New Roman"/>
          <w:sz w:val="21"/>
          <w:szCs w:val="21"/>
        </w:rPr>
        <w:t>SMT</w:t>
      </w:r>
      <w:r>
        <w:rPr>
          <w:rFonts w:hint="eastAsia"/>
          <w:sz w:val="21"/>
          <w:szCs w:val="21"/>
        </w:rPr>
        <w:t>生产线，完善的产品质量检测系统，年产能</w:t>
      </w:r>
      <w:r>
        <w:rPr>
          <w:rFonts w:ascii="Times New Roman" w:hAnsi="Times New Roman" w:cs="Times New Roman"/>
          <w:sz w:val="21"/>
          <w:szCs w:val="21"/>
        </w:rPr>
        <w:t>6000</w:t>
      </w:r>
      <w:r>
        <w:rPr>
          <w:rFonts w:hint="eastAsia"/>
          <w:sz w:val="21"/>
          <w:szCs w:val="21"/>
        </w:rPr>
        <w:t>万</w:t>
      </w:r>
      <w:r>
        <w:rPr>
          <w:rFonts w:ascii="Times New Roman" w:hAnsi="Times New Roman" w:cs="Times New Roman"/>
          <w:sz w:val="21"/>
          <w:szCs w:val="21"/>
        </w:rPr>
        <w:t>PCS</w:t>
      </w:r>
      <w:r>
        <w:rPr>
          <w:rFonts w:hint="eastAsia"/>
          <w:sz w:val="21"/>
          <w:szCs w:val="21"/>
        </w:rPr>
        <w:t>全球领先。</w:t>
      </w:r>
    </w:p>
    <w:p w:rsidR="000B4BDA" w:rsidRDefault="000B4BDA" w:rsidP="00BC2654">
      <w:pPr>
        <w:pStyle w:val="Default"/>
        <w:numPr>
          <w:ilvl w:val="0"/>
          <w:numId w:val="1"/>
        </w:num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业务中心</w:t>
      </w:r>
    </w:p>
    <w:p w:rsidR="000B4BDA" w:rsidRDefault="000B4BDA" w:rsidP="00BC2654">
      <w:pPr>
        <w:pStyle w:val="Default"/>
        <w:spacing w:line="276" w:lineRule="auto"/>
        <w:ind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富有激情的专业化的营销团队，秉承“真诚、勤奋、热情”的理念，目前产品拓展到香港、印度、俄罗斯、美国、德国、西班牙等国家和地区，健全的客户培训体系及客户关系维护体系。</w:t>
      </w:r>
    </w:p>
    <w:p w:rsidR="000B4BDA" w:rsidRDefault="000B4BDA" w:rsidP="000B4BDA">
      <w:pPr>
        <w:pStyle w:val="Default"/>
        <w:rPr>
          <w:sz w:val="23"/>
          <w:szCs w:val="23"/>
        </w:rPr>
      </w:pPr>
    </w:p>
    <w:p w:rsidR="000B4BDA" w:rsidRDefault="00BC2654" w:rsidP="00BC2654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、招聘需求</w:t>
      </w:r>
    </w:p>
    <w:tbl>
      <w:tblPr>
        <w:tblW w:w="11200" w:type="dxa"/>
        <w:tblInd w:w="-1435" w:type="dxa"/>
        <w:tblLook w:val="04A0" w:firstRow="1" w:lastRow="0" w:firstColumn="1" w:lastColumn="0" w:noHBand="0" w:noVBand="1"/>
      </w:tblPr>
      <w:tblGrid>
        <w:gridCol w:w="640"/>
        <w:gridCol w:w="1420"/>
        <w:gridCol w:w="2780"/>
        <w:gridCol w:w="860"/>
        <w:gridCol w:w="3620"/>
        <w:gridCol w:w="1880"/>
      </w:tblGrid>
      <w:tr w:rsidR="000B4BDA" w:rsidRPr="00D906CD" w:rsidTr="00C73413">
        <w:trPr>
          <w:trHeight w:val="705"/>
        </w:trPr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鼎智通讯</w:t>
            </w:r>
            <w:proofErr w:type="gramEnd"/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集团2017届校园招聘需求表</w:t>
            </w:r>
          </w:p>
        </w:tc>
      </w:tr>
      <w:tr w:rsidR="000B4BDA" w:rsidRPr="00D906CD" w:rsidTr="00C7341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</w:tr>
      <w:tr w:rsidR="000B4BDA" w:rsidRPr="00D906CD" w:rsidTr="00C73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研发中心</w:t>
            </w: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硬件部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硬件工程师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电子、计算机、通讯、微波等相关专业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研发中心</w:t>
            </w: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软件部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Android</w:t>
            </w:r>
            <w:r w:rsidRPr="00D906C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应用开发工程师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计算机、软件、数学等相关专业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手机驱动软件工程师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电子工程、计算机、自动化等相关专业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PC工具开发工程师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计算机、软件、电子、自动化等相关专业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手机通讯协议工程师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通讯、电信等相关专业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UI</w:t>
            </w: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美术、工业设计等相关专业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研发中心</w:t>
            </w: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项目部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项目工程师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项目管理、企业管理等相关专业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研发中心     结构部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结构设计师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机械设计等相关专业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生产中心     惠州工厂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工厂储备干部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专业不限，当过班级或社团负责人优先（工作地点在广东惠州）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职能中心      人力资源部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人力资源管培生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职能中心     财务部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财务管培生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会计专业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</w:tr>
      <w:tr w:rsidR="000B4BDA" w:rsidRPr="00D906CD" w:rsidTr="00C73413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10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DA" w:rsidRPr="00D906CD" w:rsidRDefault="000B4BDA" w:rsidP="00C7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1、简历请投zhaopin@topwisesz.com，邮件标题请用“岗位名称+学校+姓名”</w:t>
            </w:r>
            <w:r w:rsidRPr="00D906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2、除特别注明工作地点在惠州，工作地点均在深圳市</w:t>
            </w:r>
          </w:p>
        </w:tc>
      </w:tr>
    </w:tbl>
    <w:p w:rsidR="000B4BDA" w:rsidRDefault="000B4BDA" w:rsidP="000B4BDA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BC2654" w:rsidRDefault="00BC2654" w:rsidP="00BC2654">
      <w:pPr>
        <w:pStyle w:val="2"/>
        <w:rPr>
          <w:rFonts w:ascii="Verdana" w:hAnsi="Verdana"/>
          <w:sz w:val="20"/>
          <w:szCs w:val="20"/>
        </w:rPr>
      </w:pPr>
      <w:r>
        <w:rPr>
          <w:rFonts w:hint="eastAsia"/>
          <w:shd w:val="clear" w:color="auto" w:fill="FFFFFF"/>
        </w:rPr>
        <w:lastRenderedPageBreak/>
        <w:t>3</w:t>
      </w:r>
      <w:r>
        <w:rPr>
          <w:rFonts w:hint="eastAsia"/>
          <w:shd w:val="clear" w:color="auto" w:fill="FFFFFF"/>
        </w:rPr>
        <w:t>、</w:t>
      </w:r>
      <w:r w:rsidR="000B4BDA">
        <w:rPr>
          <w:shd w:val="clear" w:color="auto" w:fill="FFFFFF"/>
        </w:rPr>
        <w:t>流程：</w:t>
      </w:r>
      <w:r w:rsidR="000B4BDA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0B4BDA" w:rsidRDefault="000B4BDA" w:rsidP="000B4BD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宣讲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——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笔试及收取简历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——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简历筛选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——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通知面试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——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复试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——</w:t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发录用通知及签订三方协议</w:t>
      </w:r>
      <w:r w:rsidRPr="00BC2654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BC2654">
        <w:rPr>
          <w:rFonts w:ascii="Verdana" w:hAnsi="Verdana"/>
          <w:color w:val="000000"/>
          <w:sz w:val="20"/>
          <w:szCs w:val="20"/>
        </w:rPr>
        <w:br/>
      </w:r>
      <w:r w:rsidRPr="00BC2654">
        <w:rPr>
          <w:rFonts w:ascii="Arial" w:hAnsi="Arial" w:cs="Arial"/>
          <w:color w:val="000000"/>
          <w:sz w:val="20"/>
          <w:szCs w:val="20"/>
          <w:shd w:val="clear" w:color="auto" w:fill="FFFFFF"/>
        </w:rPr>
        <w:t>备注说明：简历可以选择网上投递或宣讲会现场提交。</w:t>
      </w:r>
    </w:p>
    <w:p w:rsidR="00BC2654" w:rsidRDefault="00BC2654" w:rsidP="000B4BD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C2654" w:rsidRDefault="00BC2654" w:rsidP="00BC2654">
      <w:pPr>
        <w:pStyle w:val="3"/>
      </w:pPr>
      <w:r>
        <w:rPr>
          <w:rFonts w:hint="eastAsia"/>
          <w:shd w:val="clear" w:color="auto" w:fill="FFFFFF"/>
        </w:rPr>
        <w:t>4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</w:rPr>
        <w:t>联系方式</w:t>
      </w:r>
    </w:p>
    <w:p w:rsidR="00BC2654" w:rsidRPr="0032243C" w:rsidRDefault="00BC2654" w:rsidP="00BC2654">
      <w:pPr>
        <w:rPr>
          <w:rFonts w:ascii="宋体" w:hAnsi="宋体"/>
          <w:sz w:val="24"/>
        </w:rPr>
      </w:pPr>
      <w:bookmarkStart w:id="0" w:name="_GoBack"/>
      <w:r w:rsidRPr="0032243C">
        <w:rPr>
          <w:rFonts w:ascii="宋体" w:hAnsi="宋体"/>
          <w:sz w:val="24"/>
        </w:rPr>
        <w:t>传真: 86-755-86016521</w:t>
      </w:r>
    </w:p>
    <w:p w:rsidR="00BC2654" w:rsidRPr="00100D8B" w:rsidRDefault="00BC2654" w:rsidP="00BC2654">
      <w:pPr>
        <w:rPr>
          <w:rFonts w:ascii="宋体" w:hAnsi="宋体"/>
          <w:sz w:val="24"/>
        </w:rPr>
      </w:pPr>
      <w:r w:rsidRPr="0032243C"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 xml:space="preserve"> 吕</w:t>
      </w:r>
      <w:r w:rsidR="00B0386D">
        <w:rPr>
          <w:rFonts w:ascii="宋体" w:hAnsi="宋体" w:hint="eastAsia"/>
          <w:sz w:val="24"/>
        </w:rPr>
        <w:t>女士</w:t>
      </w:r>
      <w:r>
        <w:rPr>
          <w:rFonts w:ascii="宋体" w:hAnsi="宋体" w:hint="eastAsia"/>
          <w:sz w:val="24"/>
        </w:rPr>
        <w:t xml:space="preserve"> </w:t>
      </w:r>
      <w:r w:rsidR="00F36C9B">
        <w:rPr>
          <w:rFonts w:ascii="宋体" w:cs="宋体" w:hint="eastAsia"/>
          <w:color w:val="0000FF"/>
          <w:kern w:val="0"/>
          <w:sz w:val="24"/>
        </w:rPr>
        <w:t>18926575313</w:t>
      </w:r>
    </w:p>
    <w:p w:rsidR="00BC2654" w:rsidRDefault="00BC2654" w:rsidP="00BC2654">
      <w:pPr>
        <w:spacing w:line="360" w:lineRule="auto"/>
        <w:rPr>
          <w:rFonts w:ascii="宋体" w:hAnsi="宋体"/>
          <w:sz w:val="24"/>
        </w:rPr>
      </w:pPr>
      <w:r w:rsidRPr="0032243C">
        <w:rPr>
          <w:rFonts w:ascii="宋体" w:hAnsi="宋体"/>
          <w:sz w:val="24"/>
        </w:rPr>
        <w:t>地址：深圳市南山区</w:t>
      </w:r>
      <w:proofErr w:type="gramStart"/>
      <w:r w:rsidRPr="0032243C">
        <w:rPr>
          <w:rFonts w:ascii="宋体" w:hAnsi="宋体"/>
          <w:sz w:val="24"/>
        </w:rPr>
        <w:t>科技园科园</w:t>
      </w:r>
      <w:proofErr w:type="gramEnd"/>
      <w:r w:rsidRPr="0032243C">
        <w:rPr>
          <w:rFonts w:ascii="宋体" w:hAnsi="宋体"/>
          <w:sz w:val="24"/>
        </w:rPr>
        <w:t>路1002号A8</w:t>
      </w:r>
      <w:r>
        <w:rPr>
          <w:rFonts w:ascii="宋体" w:hAnsi="宋体"/>
          <w:sz w:val="24"/>
        </w:rPr>
        <w:t>音乐大厦</w:t>
      </w:r>
    </w:p>
    <w:p w:rsidR="00BC2654" w:rsidRPr="00453234" w:rsidRDefault="00BC2654" w:rsidP="00BC2654">
      <w:pPr>
        <w:rPr>
          <w:rFonts w:ascii="宋体" w:hAnsi="宋体"/>
          <w:sz w:val="24"/>
        </w:rPr>
      </w:pPr>
      <w:r w:rsidRPr="0032243C">
        <w:rPr>
          <w:rFonts w:ascii="宋体" w:hAnsi="宋体"/>
          <w:sz w:val="24"/>
        </w:rPr>
        <w:t>网上投递简历地址：</w:t>
      </w:r>
      <w:r>
        <w:rPr>
          <w:rFonts w:ascii="宋体" w:hAnsi="宋体" w:hint="eastAsia"/>
          <w:sz w:val="24"/>
        </w:rPr>
        <w:t>zhaopin@topwisesz.com</w:t>
      </w:r>
    </w:p>
    <w:p w:rsidR="00BC2654" w:rsidRPr="00BC2654" w:rsidRDefault="00BC2654" w:rsidP="000B4BDA"/>
    <w:p w:rsidR="00BC2654" w:rsidRDefault="00BC2654" w:rsidP="00BC265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请关注我司官网：</w:t>
      </w:r>
      <w:r w:rsidR="00E7418D">
        <w:fldChar w:fldCharType="begin"/>
      </w:r>
      <w:r w:rsidR="00E7418D">
        <w:instrText xml:space="preserve"> HYPERLINK "http://www.topwisesz.com/" </w:instrText>
      </w:r>
      <w:r w:rsidR="00E7418D">
        <w:fldChar w:fldCharType="separate"/>
      </w:r>
      <w:r w:rsidRPr="00AA4E18">
        <w:rPr>
          <w:rStyle w:val="a6"/>
          <w:rFonts w:ascii="宋体" w:hAnsi="宋体"/>
          <w:sz w:val="24"/>
        </w:rPr>
        <w:t>http://www.topwisesz.com/</w:t>
      </w:r>
      <w:r w:rsidR="00E7418D">
        <w:rPr>
          <w:rStyle w:val="a6"/>
          <w:rFonts w:ascii="宋体" w:hAnsi="宋体"/>
          <w:sz w:val="24"/>
        </w:rPr>
        <w:fldChar w:fldCharType="end"/>
      </w:r>
      <w:bookmarkEnd w:id="0"/>
    </w:p>
    <w:p w:rsidR="00BC2654" w:rsidRPr="007E4B75" w:rsidRDefault="00BC2654" w:rsidP="00BC2654">
      <w:pPr>
        <w:spacing w:line="360" w:lineRule="auto"/>
        <w:rPr>
          <w:b/>
          <w:bCs/>
        </w:rPr>
      </w:pPr>
      <w:r>
        <w:rPr>
          <w:rFonts w:ascii="宋体" w:hAnsi="宋体" w:hint="eastAsia"/>
          <w:b/>
          <w:bCs/>
          <w:sz w:val="24"/>
        </w:rPr>
        <w:t>招聘</w:t>
      </w:r>
      <w:proofErr w:type="gramStart"/>
      <w:r>
        <w:rPr>
          <w:rFonts w:ascii="宋体" w:hAnsi="宋体" w:hint="eastAsia"/>
          <w:b/>
          <w:bCs/>
          <w:sz w:val="24"/>
        </w:rPr>
        <w:t>微信公众号</w:t>
      </w:r>
      <w:proofErr w:type="gramEnd"/>
      <w:r>
        <w:rPr>
          <w:rFonts w:ascii="宋体" w:hAnsi="宋体" w:hint="eastAsia"/>
          <w:b/>
          <w:bCs/>
          <w:sz w:val="24"/>
        </w:rPr>
        <w:t xml:space="preserve">：　</w:t>
      </w:r>
      <w:r w:rsidRPr="007E4B75">
        <w:rPr>
          <w:rFonts w:hint="eastAsia"/>
          <w:b/>
          <w:bCs/>
          <w:sz w:val="24"/>
        </w:rPr>
        <w:t>关注</w:t>
      </w:r>
      <w:proofErr w:type="gramStart"/>
      <w:r w:rsidRPr="007E4B75">
        <w:rPr>
          <w:rFonts w:hint="eastAsia"/>
          <w:b/>
          <w:bCs/>
          <w:sz w:val="24"/>
        </w:rPr>
        <w:t>微信平台</w:t>
      </w:r>
      <w:proofErr w:type="gramEnd"/>
      <w:r w:rsidRPr="007E4B75">
        <w:rPr>
          <w:rFonts w:hint="eastAsia"/>
          <w:b/>
          <w:bCs/>
          <w:sz w:val="24"/>
        </w:rPr>
        <w:t>，了解最新动态</w:t>
      </w:r>
    </w:p>
    <w:p w:rsidR="000B4BDA" w:rsidRPr="00BC2654" w:rsidRDefault="00BC2654" w:rsidP="00BC2654">
      <w:pPr>
        <w:spacing w:line="360" w:lineRule="auto"/>
        <w:rPr>
          <w:rFonts w:ascii="宋体" w:hAnsi="宋体"/>
          <w:b/>
          <w:bCs/>
          <w:sz w:val="24"/>
        </w:rPr>
      </w:pPr>
      <w:r w:rsidRPr="007E4B75">
        <w:rPr>
          <w:rFonts w:ascii="宋体" w:hAnsi="宋体" w:hint="eastAsia"/>
          <w:b/>
          <w:bCs/>
          <w:sz w:val="24"/>
        </w:rPr>
        <w:t>微信号：</w:t>
      </w:r>
      <w:proofErr w:type="spellStart"/>
      <w:r w:rsidRPr="007E4B75">
        <w:rPr>
          <w:rFonts w:ascii="宋体" w:hAnsi="宋体" w:hint="eastAsia"/>
          <w:b/>
          <w:bCs/>
          <w:sz w:val="24"/>
        </w:rPr>
        <w:t>TopWiseHR</w:t>
      </w:r>
      <w:proofErr w:type="spellEnd"/>
    </w:p>
    <w:p w:rsidR="00054B5C" w:rsidRPr="00BC2654" w:rsidRDefault="00BC2654" w:rsidP="00BC2654">
      <w:pPr>
        <w:pStyle w:val="Default"/>
        <w:jc w:val="center"/>
        <w:rPr>
          <w:sz w:val="23"/>
          <w:szCs w:val="23"/>
        </w:rPr>
      </w:pPr>
      <w:r w:rsidRPr="00BC2654">
        <w:rPr>
          <w:noProof/>
          <w:sz w:val="23"/>
          <w:szCs w:val="23"/>
        </w:rPr>
        <w:drawing>
          <wp:inline distT="0" distB="0" distL="0" distR="0">
            <wp:extent cx="1609725" cy="1609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B5C" w:rsidRPr="00BC2654" w:rsidSect="002C576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45" w:rsidRDefault="00CC6945" w:rsidP="00BC2654">
      <w:r>
        <w:separator/>
      </w:r>
    </w:p>
  </w:endnote>
  <w:endnote w:type="continuationSeparator" w:id="0">
    <w:p w:rsidR="00CC6945" w:rsidRDefault="00CC6945" w:rsidP="00BC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45" w:rsidRDefault="00CC6945" w:rsidP="00BC2654">
      <w:r>
        <w:separator/>
      </w:r>
    </w:p>
  </w:footnote>
  <w:footnote w:type="continuationSeparator" w:id="0">
    <w:p w:rsidR="00CC6945" w:rsidRDefault="00CC6945" w:rsidP="00BC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54" w:rsidRDefault="00CC6945" w:rsidP="00BC2654">
    <w:pPr>
      <w:pStyle w:val="a3"/>
      <w:jc w:val="both"/>
      <w:textAlignment w:val="cent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4439" o:spid="_x0000_s2049" type="#_x0000_t136" style="position:absolute;left:0;text-align:left;margin-left:0;margin-top:0;width:587.25pt;height:39.75pt;rotation:315;z-index:-251658752;mso-position-horizontal:center;mso-position-horizontal-relative:margin;mso-position-vertical:center;mso-position-vertical-relative:margin" o:allowincell="f" fillcolor="#f2f2f2" stroked="f">
          <v:fill opacity=".5"/>
          <v:textpath style="font-family:&quot;宋体&quot;;font-size:40pt" trim="t" string="TopWise Communication Co.,Ltd"/>
          <o:lock v:ext="edit" text="f"/>
          <w10:wrap anchorx="margin" anchory="margin"/>
        </v:shape>
      </w:pict>
    </w:r>
    <w:r w:rsidR="00BC2654">
      <w:rPr>
        <w:noProof/>
        <w:sz w:val="21"/>
        <w:szCs w:val="21"/>
      </w:rPr>
      <w:drawing>
        <wp:inline distT="0" distB="0" distL="0" distR="0">
          <wp:extent cx="438150" cy="3333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2654">
      <w:rPr>
        <w:noProof/>
        <w:sz w:val="32"/>
        <w:szCs w:val="32"/>
      </w:rPr>
      <w:drawing>
        <wp:inline distT="0" distB="0" distL="0" distR="0">
          <wp:extent cx="1095375" cy="428625"/>
          <wp:effectExtent l="0" t="0" r="9525" b="9525"/>
          <wp:docPr id="1" name="图片 1" descr="鼎智通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鼎智通讯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2654" w:rsidRDefault="00BC26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E62"/>
    <w:multiLevelType w:val="hybridMultilevel"/>
    <w:tmpl w:val="E74A8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DA"/>
    <w:rsid w:val="000115EE"/>
    <w:rsid w:val="00046E5E"/>
    <w:rsid w:val="000B4BDA"/>
    <w:rsid w:val="001A3BA2"/>
    <w:rsid w:val="002C576C"/>
    <w:rsid w:val="004F2650"/>
    <w:rsid w:val="00544460"/>
    <w:rsid w:val="006900C1"/>
    <w:rsid w:val="00694F10"/>
    <w:rsid w:val="007222BD"/>
    <w:rsid w:val="00A87CBD"/>
    <w:rsid w:val="00AF6F7D"/>
    <w:rsid w:val="00B0386D"/>
    <w:rsid w:val="00B220F5"/>
    <w:rsid w:val="00B3121D"/>
    <w:rsid w:val="00BC2654"/>
    <w:rsid w:val="00C9071C"/>
    <w:rsid w:val="00CC6945"/>
    <w:rsid w:val="00D55011"/>
    <w:rsid w:val="00DC157B"/>
    <w:rsid w:val="00DF294A"/>
    <w:rsid w:val="00E7418D"/>
    <w:rsid w:val="00F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2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26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26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BD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B4BDA"/>
  </w:style>
  <w:style w:type="paragraph" w:styleId="a3">
    <w:name w:val="header"/>
    <w:basedOn w:val="a"/>
    <w:link w:val="Char"/>
    <w:unhideWhenUsed/>
    <w:rsid w:val="00BC2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6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26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265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265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C265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C2654"/>
    <w:rPr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BC2654"/>
    <w:rPr>
      <w:color w:val="0000FF"/>
      <w:u w:val="single"/>
    </w:rPr>
  </w:style>
  <w:style w:type="paragraph" w:styleId="a7">
    <w:name w:val="Document Map"/>
    <w:basedOn w:val="a"/>
    <w:link w:val="Char2"/>
    <w:uiPriority w:val="99"/>
    <w:semiHidden/>
    <w:unhideWhenUsed/>
    <w:rsid w:val="006900C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6900C1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2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26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26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BD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B4BDA"/>
  </w:style>
  <w:style w:type="paragraph" w:styleId="a3">
    <w:name w:val="header"/>
    <w:basedOn w:val="a"/>
    <w:link w:val="Char"/>
    <w:unhideWhenUsed/>
    <w:rsid w:val="00BC2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6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26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265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265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C265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C2654"/>
    <w:rPr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BC2654"/>
    <w:rPr>
      <w:color w:val="0000FF"/>
      <w:u w:val="single"/>
    </w:rPr>
  </w:style>
  <w:style w:type="paragraph" w:styleId="a7">
    <w:name w:val="Document Map"/>
    <w:basedOn w:val="a"/>
    <w:link w:val="Char2"/>
    <w:uiPriority w:val="99"/>
    <w:semiHidden/>
    <w:unhideWhenUsed/>
    <w:rsid w:val="006900C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6900C1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248</Words>
  <Characters>1417</Characters>
  <Application>Microsoft Office Word</Application>
  <DocSecurity>0</DocSecurity>
  <Lines>11</Lines>
  <Paragraphs>3</Paragraphs>
  <ScaleCrop>false</ScaleCrop>
  <Company>微软公司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苏勤芹</dc:creator>
  <cp:lastModifiedBy>吕雅丽</cp:lastModifiedBy>
  <cp:revision>6</cp:revision>
  <dcterms:created xsi:type="dcterms:W3CDTF">2016-10-14T09:20:00Z</dcterms:created>
  <dcterms:modified xsi:type="dcterms:W3CDTF">2016-10-20T11:07:00Z</dcterms:modified>
</cp:coreProperties>
</file>