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00" w:rsidRDefault="00DB7300" w:rsidP="00DB7300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附件1</w:t>
      </w:r>
    </w:p>
    <w:p w:rsidR="00DB7300" w:rsidRDefault="00DB7300" w:rsidP="00DB7300">
      <w:pPr>
        <w:spacing w:line="72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武汉大学2016-2017学年研究生优秀教学业绩奖申报表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572"/>
        <w:gridCol w:w="1748"/>
        <w:gridCol w:w="3072"/>
      </w:tblGrid>
      <w:tr w:rsidR="00DB7300" w:rsidTr="00104B6B">
        <w:trPr>
          <w:trHeight w:val="614"/>
          <w:jc w:val="center"/>
        </w:trPr>
        <w:tc>
          <w:tcPr>
            <w:tcW w:w="4077" w:type="dxa"/>
            <w:gridSpan w:val="2"/>
            <w:vAlign w:val="center"/>
          </w:tcPr>
          <w:p w:rsidR="00DB7300" w:rsidRDefault="00DB7300" w:rsidP="00104B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开课单位名称</w:t>
            </w:r>
          </w:p>
        </w:tc>
        <w:tc>
          <w:tcPr>
            <w:tcW w:w="4820" w:type="dxa"/>
            <w:gridSpan w:val="2"/>
            <w:vAlign w:val="center"/>
          </w:tcPr>
          <w:p w:rsidR="00DB7300" w:rsidRDefault="00B34DFB" w:rsidP="00104B6B">
            <w:pPr>
              <w:jc w:val="center"/>
              <w:rPr>
                <w:rFonts w:ascii="宋体" w:hAnsi="宋体"/>
                <w:sz w:val="24"/>
              </w:rPr>
            </w:pPr>
            <w:r w:rsidRPr="00180CEF">
              <w:rPr>
                <w:rFonts w:ascii="仿宋" w:eastAsia="仿宋" w:hAnsi="仿宋" w:hint="eastAsia"/>
                <w:b/>
                <w:sz w:val="28"/>
              </w:rPr>
              <w:t>数学与统计学院</w:t>
            </w:r>
          </w:p>
        </w:tc>
      </w:tr>
      <w:tr w:rsidR="00DB7300" w:rsidTr="00104B6B">
        <w:trPr>
          <w:trHeight w:val="549"/>
          <w:jc w:val="center"/>
        </w:trPr>
        <w:tc>
          <w:tcPr>
            <w:tcW w:w="1505" w:type="dxa"/>
            <w:vAlign w:val="center"/>
          </w:tcPr>
          <w:p w:rsidR="00DB7300" w:rsidRDefault="00DB7300" w:rsidP="00104B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工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2572" w:type="dxa"/>
            <w:vAlign w:val="center"/>
          </w:tcPr>
          <w:p w:rsidR="00DB7300" w:rsidRPr="00D166BC" w:rsidRDefault="00B34DFB" w:rsidP="00104B6B">
            <w:pPr>
              <w:jc w:val="center"/>
              <w:rPr>
                <w:rFonts w:ascii="仿宋" w:eastAsia="仿宋" w:hAnsi="仿宋"/>
                <w:sz w:val="28"/>
              </w:rPr>
            </w:pPr>
            <w:r w:rsidRPr="00D166BC">
              <w:rPr>
                <w:rFonts w:ascii="仿宋" w:eastAsia="仿宋" w:hAnsi="仿宋" w:hint="eastAsia"/>
                <w:sz w:val="28"/>
              </w:rPr>
              <w:t>00011372</w:t>
            </w:r>
          </w:p>
        </w:tc>
        <w:tc>
          <w:tcPr>
            <w:tcW w:w="1748" w:type="dxa"/>
            <w:vAlign w:val="center"/>
          </w:tcPr>
          <w:p w:rsidR="00DB7300" w:rsidRDefault="00DB7300" w:rsidP="00104B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3072" w:type="dxa"/>
            <w:vAlign w:val="center"/>
          </w:tcPr>
          <w:p w:rsidR="00DB7300" w:rsidRPr="00D166BC" w:rsidRDefault="00B34DFB" w:rsidP="00104B6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D166BC">
              <w:rPr>
                <w:rFonts w:ascii="仿宋" w:eastAsia="仿宋" w:hAnsi="仿宋" w:hint="eastAsia"/>
                <w:b/>
                <w:sz w:val="28"/>
              </w:rPr>
              <w:t>李订芳</w:t>
            </w:r>
          </w:p>
        </w:tc>
      </w:tr>
      <w:tr w:rsidR="00DB7300" w:rsidTr="00104B6B">
        <w:trPr>
          <w:trHeight w:val="556"/>
          <w:jc w:val="center"/>
        </w:trPr>
        <w:tc>
          <w:tcPr>
            <w:tcW w:w="1505" w:type="dxa"/>
            <w:vAlign w:val="center"/>
          </w:tcPr>
          <w:p w:rsidR="00DB7300" w:rsidRDefault="00DB7300" w:rsidP="00104B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称</w:t>
            </w:r>
          </w:p>
        </w:tc>
        <w:tc>
          <w:tcPr>
            <w:tcW w:w="2572" w:type="dxa"/>
            <w:vAlign w:val="center"/>
          </w:tcPr>
          <w:p w:rsidR="00DB7300" w:rsidRPr="00D166BC" w:rsidRDefault="00B34DFB" w:rsidP="00104B6B">
            <w:pPr>
              <w:jc w:val="center"/>
              <w:rPr>
                <w:rFonts w:ascii="仿宋" w:eastAsia="仿宋" w:hAnsi="仿宋"/>
                <w:sz w:val="28"/>
              </w:rPr>
            </w:pPr>
            <w:r w:rsidRPr="00D166BC">
              <w:rPr>
                <w:rFonts w:ascii="仿宋" w:eastAsia="仿宋" w:hAnsi="仿宋" w:hint="eastAsia"/>
                <w:sz w:val="28"/>
              </w:rPr>
              <w:t>教授</w:t>
            </w:r>
          </w:p>
        </w:tc>
        <w:tc>
          <w:tcPr>
            <w:tcW w:w="1748" w:type="dxa"/>
            <w:vAlign w:val="center"/>
          </w:tcPr>
          <w:p w:rsidR="00DB7300" w:rsidRDefault="00DB7300" w:rsidP="00104B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龄</w:t>
            </w:r>
          </w:p>
        </w:tc>
        <w:tc>
          <w:tcPr>
            <w:tcW w:w="3072" w:type="dxa"/>
            <w:vAlign w:val="center"/>
          </w:tcPr>
          <w:p w:rsidR="00DB7300" w:rsidRPr="00D166BC" w:rsidRDefault="00BB0C23" w:rsidP="00104B6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52</w:t>
            </w:r>
          </w:p>
        </w:tc>
      </w:tr>
      <w:tr w:rsidR="00DB7300" w:rsidTr="00104B6B">
        <w:trPr>
          <w:trHeight w:val="556"/>
          <w:jc w:val="center"/>
        </w:trPr>
        <w:tc>
          <w:tcPr>
            <w:tcW w:w="4077" w:type="dxa"/>
            <w:gridSpan w:val="2"/>
            <w:vAlign w:val="center"/>
          </w:tcPr>
          <w:p w:rsidR="00DB7300" w:rsidRDefault="00DB7300" w:rsidP="00104B6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申报类别</w:t>
            </w:r>
          </w:p>
        </w:tc>
        <w:tc>
          <w:tcPr>
            <w:tcW w:w="4820" w:type="dxa"/>
            <w:gridSpan w:val="2"/>
            <w:vAlign w:val="center"/>
          </w:tcPr>
          <w:p w:rsidR="00DB7300" w:rsidRDefault="00B34DFB" w:rsidP="00104B6B">
            <w:pPr>
              <w:jc w:val="left"/>
              <w:rPr>
                <w:rFonts w:ascii="宋体" w:hAnsi="宋体"/>
                <w:sz w:val="24"/>
              </w:rPr>
            </w:pPr>
            <w:r w:rsidRPr="00B34DFB">
              <w:rPr>
                <w:rFonts w:asciiTheme="minorEastAsia" w:hAnsiTheme="minorEastAsia" w:cs="Arial" w:hint="eastAsia"/>
                <w:color w:val="333333"/>
                <w:sz w:val="24"/>
                <w:shd w:val="clear" w:color="auto" w:fill="FFFFFF"/>
              </w:rPr>
              <w:t>■</w:t>
            </w:r>
            <w:r w:rsidR="00DB7300">
              <w:rPr>
                <w:rFonts w:ascii="宋体" w:hAnsi="宋体" w:hint="eastAsia"/>
                <w:sz w:val="24"/>
              </w:rPr>
              <w:t xml:space="preserve">公共必修课程类           </w:t>
            </w:r>
          </w:p>
          <w:p w:rsidR="00DB7300" w:rsidRDefault="00DB7300" w:rsidP="00104B6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ascii="宋体" w:hAnsi="宋体" w:hint="eastAsia"/>
                <w:sz w:val="24"/>
              </w:rPr>
              <w:t>一级学科通开课类</w:t>
            </w:r>
          </w:p>
        </w:tc>
      </w:tr>
      <w:tr w:rsidR="00DB7300" w:rsidTr="00104B6B">
        <w:trPr>
          <w:trHeight w:val="535"/>
          <w:jc w:val="center"/>
        </w:trPr>
        <w:tc>
          <w:tcPr>
            <w:tcW w:w="8897" w:type="dxa"/>
            <w:gridSpan w:val="4"/>
            <w:vAlign w:val="center"/>
          </w:tcPr>
          <w:p w:rsidR="00DB7300" w:rsidRDefault="00DB7300" w:rsidP="00104B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2016-2017学年研究生教学业绩简述（字数500字以内）</w:t>
            </w:r>
          </w:p>
        </w:tc>
      </w:tr>
      <w:tr w:rsidR="00DB7300" w:rsidTr="00104B6B">
        <w:trPr>
          <w:trHeight w:val="90"/>
          <w:jc w:val="center"/>
        </w:trPr>
        <w:tc>
          <w:tcPr>
            <w:tcW w:w="8897" w:type="dxa"/>
            <w:gridSpan w:val="4"/>
          </w:tcPr>
          <w:p w:rsidR="00DB7300" w:rsidRDefault="00DB7300" w:rsidP="00104B6B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（简述教学工作量、教学改革情况、教学理念、方法及效果等突出业绩）</w:t>
            </w:r>
          </w:p>
          <w:p w:rsidR="00DB7300" w:rsidRDefault="00D166BC" w:rsidP="00B34DFB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按照学院安排，我在</w:t>
            </w:r>
            <w:r w:rsidR="00B34DFB">
              <w:rPr>
                <w:rFonts w:ascii="宋体" w:hAnsi="宋体" w:hint="eastAsia"/>
                <w:b/>
                <w:sz w:val="24"/>
              </w:rPr>
              <w:t>2016-2017学年承担</w:t>
            </w:r>
            <w:r>
              <w:rPr>
                <w:rFonts w:ascii="宋体" w:hAnsi="宋体" w:hint="eastAsia"/>
                <w:b/>
                <w:sz w:val="24"/>
              </w:rPr>
              <w:t>了</w:t>
            </w:r>
            <w:r w:rsidR="00B34DFB">
              <w:rPr>
                <w:rFonts w:ascii="宋体" w:hAnsi="宋体" w:hint="eastAsia"/>
                <w:b/>
                <w:sz w:val="24"/>
              </w:rPr>
              <w:t>《高等工程数学》，共108课时</w:t>
            </w:r>
            <w:r>
              <w:rPr>
                <w:rFonts w:ascii="宋体" w:hAnsi="宋体" w:hint="eastAsia"/>
                <w:b/>
                <w:sz w:val="24"/>
              </w:rPr>
              <w:t>的</w:t>
            </w:r>
            <w:r w:rsidR="00322AEF">
              <w:rPr>
                <w:rFonts w:ascii="宋体" w:hAnsi="宋体" w:hint="eastAsia"/>
                <w:b/>
                <w:sz w:val="24"/>
              </w:rPr>
              <w:t>教学任务，该课程</w:t>
            </w:r>
            <w:r w:rsidR="002F3DFB">
              <w:rPr>
                <w:rFonts w:ascii="宋体" w:hAnsi="宋体" w:hint="eastAsia"/>
                <w:b/>
                <w:sz w:val="24"/>
              </w:rPr>
              <w:t>是</w:t>
            </w:r>
            <w:r w:rsidR="00322AEF">
              <w:rPr>
                <w:rFonts w:ascii="宋体" w:hAnsi="宋体" w:hint="eastAsia"/>
                <w:b/>
                <w:sz w:val="24"/>
              </w:rPr>
              <w:t>研究生院为全校一年级工程类专业学位研究生开设的公共必修课，每年均约有260位研究生修读</w:t>
            </w:r>
            <w:r w:rsidR="000D275A">
              <w:rPr>
                <w:rFonts w:ascii="宋体" w:hAnsi="宋体" w:hint="eastAsia"/>
                <w:b/>
                <w:sz w:val="24"/>
              </w:rPr>
              <w:t>。</w:t>
            </w:r>
          </w:p>
          <w:p w:rsidR="00DF200B" w:rsidRDefault="00322AEF" w:rsidP="00B34DFB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在教学实践中，</w:t>
            </w:r>
            <w:r w:rsidR="000D275A">
              <w:rPr>
                <w:rFonts w:ascii="宋体" w:hAnsi="宋体" w:hint="eastAsia"/>
                <w:b/>
                <w:sz w:val="24"/>
              </w:rPr>
              <w:t>通过在课堂内引入</w:t>
            </w:r>
            <w:r w:rsidR="008A7D3F">
              <w:rPr>
                <w:rFonts w:ascii="宋体" w:hAnsi="宋体" w:hint="eastAsia"/>
                <w:b/>
                <w:sz w:val="24"/>
              </w:rPr>
              <w:t>问题分析讨论等</w:t>
            </w:r>
            <w:r w:rsidR="000D275A">
              <w:rPr>
                <w:rFonts w:ascii="宋体" w:hAnsi="宋体" w:hint="eastAsia"/>
                <w:b/>
                <w:sz w:val="24"/>
              </w:rPr>
              <w:t>互动</w:t>
            </w:r>
            <w:r w:rsidR="008A7D3F">
              <w:rPr>
                <w:rFonts w:ascii="宋体" w:hAnsi="宋体" w:hint="eastAsia"/>
                <w:b/>
                <w:sz w:val="24"/>
              </w:rPr>
              <w:t>形式</w:t>
            </w:r>
            <w:r w:rsidR="000D275A">
              <w:rPr>
                <w:rFonts w:ascii="宋体" w:hAnsi="宋体" w:hint="eastAsia"/>
                <w:b/>
                <w:sz w:val="24"/>
              </w:rPr>
              <w:t>，避免课程内容教学模式单一；通过在课后指导阅读课程内容或学生专业方向相关的经典著作、文献，拓宽知识面，</w:t>
            </w:r>
            <w:r>
              <w:rPr>
                <w:rFonts w:ascii="宋体" w:hAnsi="宋体" w:hint="eastAsia"/>
                <w:b/>
                <w:sz w:val="24"/>
              </w:rPr>
              <w:t>引导学生</w:t>
            </w:r>
            <w:r w:rsidR="000D275A">
              <w:rPr>
                <w:rFonts w:ascii="宋体" w:hAnsi="宋体" w:hint="eastAsia"/>
                <w:b/>
                <w:sz w:val="24"/>
              </w:rPr>
              <w:t>进行较深入的思考，</w:t>
            </w:r>
            <w:r w:rsidR="00DF200B">
              <w:rPr>
                <w:rFonts w:ascii="宋体" w:hAnsi="宋体" w:hint="eastAsia"/>
                <w:b/>
                <w:sz w:val="24"/>
              </w:rPr>
              <w:t>达到对课堂教学内容的理解与融会贯通，鼓励</w:t>
            </w:r>
            <w:r w:rsidR="000D275A">
              <w:rPr>
                <w:rFonts w:ascii="宋体" w:hAnsi="宋体" w:hint="eastAsia"/>
                <w:b/>
                <w:sz w:val="24"/>
              </w:rPr>
              <w:t>学生</w:t>
            </w:r>
            <w:r w:rsidR="00DF200B">
              <w:rPr>
                <w:rFonts w:ascii="宋体" w:hAnsi="宋体" w:hint="eastAsia"/>
                <w:b/>
                <w:sz w:val="24"/>
              </w:rPr>
              <w:t>将</w:t>
            </w:r>
            <w:r w:rsidR="000D275A">
              <w:rPr>
                <w:rFonts w:ascii="宋体" w:hAnsi="宋体" w:hint="eastAsia"/>
                <w:b/>
                <w:sz w:val="24"/>
              </w:rPr>
              <w:t>课堂所学</w:t>
            </w:r>
            <w:r>
              <w:rPr>
                <w:rFonts w:ascii="宋体" w:hAnsi="宋体" w:hint="eastAsia"/>
                <w:b/>
                <w:sz w:val="24"/>
              </w:rPr>
              <w:t>运用到</w:t>
            </w:r>
            <w:r w:rsidR="00DF200B">
              <w:rPr>
                <w:rFonts w:ascii="宋体" w:hAnsi="宋体" w:hint="eastAsia"/>
                <w:b/>
                <w:sz w:val="24"/>
              </w:rPr>
              <w:t>课题任务中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</w:p>
          <w:p w:rsidR="000D275A" w:rsidRDefault="00322AEF" w:rsidP="00B34DFB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="00DF200B">
              <w:rPr>
                <w:rFonts w:ascii="宋体" w:hAnsi="宋体" w:hint="eastAsia"/>
                <w:b/>
                <w:sz w:val="24"/>
              </w:rPr>
              <w:t>针对课堂大多数学生动手意愿不强、动手能力不足的现实情况，通过</w:t>
            </w:r>
            <w:r>
              <w:rPr>
                <w:rFonts w:ascii="宋体" w:hAnsi="宋体" w:hint="eastAsia"/>
                <w:b/>
                <w:sz w:val="24"/>
              </w:rPr>
              <w:t>设置与课堂教学内容配套的数学</w:t>
            </w:r>
            <w:r w:rsidR="000D275A">
              <w:rPr>
                <w:rFonts w:ascii="宋体" w:hAnsi="宋体" w:hint="eastAsia"/>
                <w:b/>
                <w:sz w:val="24"/>
              </w:rPr>
              <w:t>实验作业，</w:t>
            </w:r>
            <w:r>
              <w:rPr>
                <w:rFonts w:ascii="宋体" w:hAnsi="宋体" w:hint="eastAsia"/>
                <w:b/>
                <w:sz w:val="24"/>
              </w:rPr>
              <w:t>逐步激起学生对获取所碰到的理论或实际问题解的兴趣与欲望，</w:t>
            </w:r>
            <w:r w:rsidR="00DF200B">
              <w:rPr>
                <w:rFonts w:ascii="宋体" w:hAnsi="宋体" w:hint="eastAsia"/>
                <w:b/>
                <w:sz w:val="24"/>
              </w:rPr>
              <w:t>提高学生利用</w:t>
            </w:r>
            <w:r w:rsidR="001942DD">
              <w:rPr>
                <w:rFonts w:ascii="宋体" w:hAnsi="宋体" w:hint="eastAsia"/>
                <w:b/>
                <w:sz w:val="24"/>
              </w:rPr>
              <w:t>计算机</w:t>
            </w:r>
            <w:r w:rsidR="00DF200B">
              <w:rPr>
                <w:rFonts w:ascii="宋体" w:hAnsi="宋体" w:hint="eastAsia"/>
                <w:b/>
                <w:sz w:val="24"/>
              </w:rPr>
              <w:t>开展</w:t>
            </w:r>
            <w:r w:rsidR="001942DD">
              <w:rPr>
                <w:rFonts w:ascii="宋体" w:hAnsi="宋体" w:hint="eastAsia"/>
                <w:b/>
                <w:sz w:val="24"/>
              </w:rPr>
              <w:t>实际</w:t>
            </w:r>
            <w:r w:rsidR="00DF200B">
              <w:rPr>
                <w:rFonts w:ascii="宋体" w:hAnsi="宋体" w:hint="eastAsia"/>
                <w:b/>
                <w:sz w:val="24"/>
              </w:rPr>
              <w:t>问题</w:t>
            </w:r>
            <w:r w:rsidR="001942DD">
              <w:rPr>
                <w:rFonts w:ascii="宋体" w:hAnsi="宋体" w:hint="eastAsia"/>
                <w:b/>
                <w:sz w:val="24"/>
              </w:rPr>
              <w:t>研究的能力，或者至少达到加深对课堂教学内容理解的目的，为学生进一步学习或开展相关问题研究打下基础。</w:t>
            </w:r>
          </w:p>
          <w:p w:rsidR="00DB7300" w:rsidRDefault="00322AEF" w:rsidP="001942DD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 w:rsidR="002F3DFB">
              <w:rPr>
                <w:rFonts w:ascii="宋体" w:hAnsi="宋体" w:hint="eastAsia"/>
                <w:b/>
                <w:sz w:val="24"/>
              </w:rPr>
              <w:t>总之，</w:t>
            </w:r>
            <w:r w:rsidR="008A7D3F">
              <w:rPr>
                <w:rFonts w:ascii="宋体" w:hAnsi="宋体" w:hint="eastAsia"/>
                <w:b/>
                <w:sz w:val="24"/>
              </w:rPr>
              <w:t>多年来一直承担</w:t>
            </w:r>
            <w:r w:rsidR="001942DD">
              <w:rPr>
                <w:rFonts w:ascii="宋体" w:hAnsi="宋体" w:hint="eastAsia"/>
                <w:b/>
                <w:sz w:val="24"/>
              </w:rPr>
              <w:t>《高等工程数学》的教学工作，</w:t>
            </w:r>
            <w:r w:rsidR="00D166BC">
              <w:rPr>
                <w:rFonts w:ascii="宋体" w:hAnsi="宋体" w:hint="eastAsia"/>
                <w:b/>
                <w:sz w:val="24"/>
              </w:rPr>
              <w:t>在</w:t>
            </w:r>
            <w:r w:rsidR="001942DD">
              <w:rPr>
                <w:rFonts w:ascii="宋体" w:hAnsi="宋体" w:hint="eastAsia"/>
                <w:b/>
                <w:sz w:val="24"/>
              </w:rPr>
              <w:t>保质保量完成该教学任务</w:t>
            </w:r>
            <w:r w:rsidR="00D166BC">
              <w:rPr>
                <w:rFonts w:ascii="宋体" w:hAnsi="宋体" w:hint="eastAsia"/>
                <w:b/>
                <w:sz w:val="24"/>
              </w:rPr>
              <w:t>的基础上</w:t>
            </w:r>
            <w:r w:rsidR="001942DD">
              <w:rPr>
                <w:rFonts w:ascii="宋体" w:hAnsi="宋体" w:hint="eastAsia"/>
                <w:b/>
                <w:sz w:val="24"/>
              </w:rPr>
              <w:t>，</w:t>
            </w:r>
            <w:r w:rsidR="00D166BC">
              <w:rPr>
                <w:rFonts w:ascii="宋体" w:hAnsi="宋体" w:hint="eastAsia"/>
                <w:b/>
                <w:sz w:val="24"/>
              </w:rPr>
              <w:t>运用适合该课程教学内容以及学生数学、专业知识结构具体情况的教学模式，组织课堂教学与学生课堂外的继续学习、应用。</w:t>
            </w:r>
            <w:r w:rsidR="001942DD">
              <w:rPr>
                <w:rFonts w:ascii="宋体" w:hAnsi="宋体" w:hint="eastAsia"/>
                <w:b/>
                <w:sz w:val="24"/>
              </w:rPr>
              <w:t>期望通过本课程的教学，</w:t>
            </w:r>
            <w:r w:rsidR="00974B94">
              <w:rPr>
                <w:rFonts w:ascii="宋体" w:hAnsi="宋体" w:hint="eastAsia"/>
                <w:b/>
                <w:sz w:val="24"/>
              </w:rPr>
              <w:t>使</w:t>
            </w:r>
            <w:r w:rsidR="001942DD">
              <w:rPr>
                <w:rFonts w:ascii="宋体" w:hAnsi="宋体" w:hint="eastAsia"/>
                <w:b/>
                <w:sz w:val="24"/>
              </w:rPr>
              <w:t>学生能在课堂内、课堂外不断进行思考，</w:t>
            </w:r>
            <w:r w:rsidR="001942DD" w:rsidRPr="00AC2A9A">
              <w:rPr>
                <w:rFonts w:ascii="华文仿宋" w:eastAsia="华文仿宋" w:hAnsi="华文仿宋" w:hint="eastAsia"/>
                <w:b/>
                <w:sz w:val="24"/>
              </w:rPr>
              <w:t>理解</w:t>
            </w:r>
            <w:r w:rsidR="00387C2C" w:rsidRPr="00AC2A9A">
              <w:rPr>
                <w:rFonts w:ascii="华文仿宋" w:eastAsia="华文仿宋" w:hAnsi="华文仿宋" w:hint="eastAsia"/>
                <w:b/>
                <w:sz w:val="24"/>
              </w:rPr>
              <w:t>数学</w:t>
            </w:r>
            <w:r w:rsidR="00176F01" w:rsidRPr="00AC2A9A">
              <w:rPr>
                <w:rFonts w:ascii="华文仿宋" w:eastAsia="华文仿宋" w:hAnsi="华文仿宋" w:hint="eastAsia"/>
                <w:b/>
                <w:sz w:val="24"/>
              </w:rPr>
              <w:t>、应用数学</w:t>
            </w:r>
            <w:r w:rsidR="00D166BC">
              <w:rPr>
                <w:rFonts w:ascii="宋体" w:hAnsi="宋体" w:hint="eastAsia"/>
                <w:b/>
                <w:sz w:val="24"/>
              </w:rPr>
              <w:t>。</w:t>
            </w:r>
          </w:p>
          <w:p w:rsidR="00DB7300" w:rsidRDefault="00DB7300" w:rsidP="00104B6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B05B6C" w:rsidRDefault="00B05B6C" w:rsidP="00104B6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DB7300" w:rsidRDefault="00DB7300" w:rsidP="00104B6B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5E34C0" w:rsidRPr="00DB7300" w:rsidRDefault="005E34C0" w:rsidP="004C43E4">
      <w:bookmarkStart w:id="0" w:name="_GoBack"/>
      <w:bookmarkEnd w:id="0"/>
    </w:p>
    <w:sectPr w:rsidR="005E34C0" w:rsidRPr="00DB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CF" w:rsidRDefault="00DF18CF" w:rsidP="00DB7300">
      <w:r>
        <w:separator/>
      </w:r>
    </w:p>
  </w:endnote>
  <w:endnote w:type="continuationSeparator" w:id="0">
    <w:p w:rsidR="00DF18CF" w:rsidRDefault="00DF18CF" w:rsidP="00DB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CF" w:rsidRDefault="00DF18CF" w:rsidP="00DB7300">
      <w:r>
        <w:separator/>
      </w:r>
    </w:p>
  </w:footnote>
  <w:footnote w:type="continuationSeparator" w:id="0">
    <w:p w:rsidR="00DF18CF" w:rsidRDefault="00DF18CF" w:rsidP="00DB7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A8"/>
    <w:rsid w:val="000D0C50"/>
    <w:rsid w:val="000D275A"/>
    <w:rsid w:val="00176F01"/>
    <w:rsid w:val="00180CEF"/>
    <w:rsid w:val="001942DD"/>
    <w:rsid w:val="0020292C"/>
    <w:rsid w:val="0025154D"/>
    <w:rsid w:val="002F3DFB"/>
    <w:rsid w:val="00322AEF"/>
    <w:rsid w:val="003421C6"/>
    <w:rsid w:val="00387C2C"/>
    <w:rsid w:val="004C43E4"/>
    <w:rsid w:val="005E34C0"/>
    <w:rsid w:val="00723C25"/>
    <w:rsid w:val="00816B3F"/>
    <w:rsid w:val="0086079A"/>
    <w:rsid w:val="008A7D3F"/>
    <w:rsid w:val="00974B94"/>
    <w:rsid w:val="00AC2A9A"/>
    <w:rsid w:val="00AF0CBF"/>
    <w:rsid w:val="00B05B6C"/>
    <w:rsid w:val="00B34DFB"/>
    <w:rsid w:val="00B859A8"/>
    <w:rsid w:val="00BB0C23"/>
    <w:rsid w:val="00D166BC"/>
    <w:rsid w:val="00D65830"/>
    <w:rsid w:val="00DB7300"/>
    <w:rsid w:val="00DF18CF"/>
    <w:rsid w:val="00DF200B"/>
    <w:rsid w:val="00E81930"/>
    <w:rsid w:val="00EB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C0BEA3-5BA7-4B95-A626-13C0034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3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105</Words>
  <Characters>602</Characters>
  <Application>Microsoft Office Word</Application>
  <DocSecurity>0</DocSecurity>
  <Lines>5</Lines>
  <Paragraphs>1</Paragraphs>
  <ScaleCrop>false</ScaleCrop>
  <Company>yzt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余智涛</dc:creator>
  <cp:keywords/>
  <dc:description/>
  <cp:lastModifiedBy>whu-yyyu</cp:lastModifiedBy>
  <cp:revision>14</cp:revision>
  <dcterms:created xsi:type="dcterms:W3CDTF">2017-09-14T23:24:00Z</dcterms:created>
  <dcterms:modified xsi:type="dcterms:W3CDTF">2017-09-19T00:40:00Z</dcterms:modified>
</cp:coreProperties>
</file>