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22" w:rsidRPr="00195BEE" w:rsidRDefault="00230922" w:rsidP="00230922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附件2:</w:t>
      </w:r>
    </w:p>
    <w:p w:rsidR="00230922" w:rsidRPr="00195BEE" w:rsidRDefault="00230922" w:rsidP="00230922">
      <w:pPr>
        <w:ind w:leftChars="-150" w:left="-315" w:rightChars="-150" w:right="-315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黑体" w:eastAsia="黑体" w:hAnsi="黑体" w:cs="黑体" w:hint="eastAsia"/>
          <w:b/>
          <w:bCs/>
          <w:sz w:val="36"/>
          <w:szCs w:val="36"/>
        </w:rPr>
        <w:t>数学与统计学院201</w:t>
      </w:r>
      <w:r w:rsidRPr="00195BEE">
        <w:rPr>
          <w:rFonts w:ascii="黑体" w:eastAsia="黑体" w:hAnsi="黑体" w:cs="黑体"/>
          <w:b/>
          <w:bCs/>
          <w:sz w:val="36"/>
          <w:szCs w:val="36"/>
        </w:rPr>
        <w:t>7</w:t>
      </w:r>
      <w:r w:rsidRPr="00195BEE">
        <w:rPr>
          <w:rFonts w:ascii="黑体" w:eastAsia="黑体" w:hAnsi="黑体" w:cs="黑体" w:hint="eastAsia"/>
          <w:b/>
          <w:bCs/>
          <w:sz w:val="36"/>
          <w:szCs w:val="36"/>
        </w:rPr>
        <w:t>届推荐免试研究生评分细则</w:t>
      </w:r>
    </w:p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   一、专业成绩评分</w:t>
      </w:r>
      <w:r w:rsidRPr="00195BEE">
        <w:rPr>
          <w:rFonts w:ascii="仿宋" w:eastAsia="仿宋" w:hAnsi="仿宋" w:cs="仿宋" w:hint="eastAsia"/>
          <w:sz w:val="32"/>
          <w:szCs w:val="32"/>
        </w:rPr>
        <w:t>A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： 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1、计算公式：</w:t>
      </w:r>
      <w:r w:rsidRPr="00195BEE">
        <w:rPr>
          <w:rFonts w:ascii="仿宋" w:eastAsia="仿宋" w:hAnsi="仿宋" w:cs="仿宋" w:hint="eastAsia"/>
          <w:position w:val="-32"/>
          <w:sz w:val="28"/>
          <w:szCs w:val="28"/>
        </w:rPr>
        <w:object w:dxaOrig="5319" w:dyaOrig="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65.5pt;height:38.25pt;mso-wrap-style:square;mso-position-horizontal-relative:page;mso-position-vertical-relative:page" o:ole="">
            <v:imagedata r:id="rId4" o:title=""/>
          </v:shape>
          <o:OLEObject Type="Embed" ProgID="Equation.DSMT4" ShapeID="对象 1" DrawAspect="Content" ObjectID="_1535387728" r:id="rId5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。其中，</w:t>
      </w:r>
      <w:r w:rsidRPr="00195BEE">
        <w:rPr>
          <w:rFonts w:ascii="仿宋" w:eastAsia="仿宋" w:hAnsi="仿宋" w:cs="仿宋" w:hint="eastAsia"/>
          <w:position w:val="-12"/>
          <w:sz w:val="28"/>
          <w:szCs w:val="28"/>
        </w:rPr>
        <w:object w:dxaOrig="302" w:dyaOrig="363">
          <v:shape id="对象 2" o:spid="_x0000_i1026" type="#_x0000_t75" style="width:15pt;height:18pt;mso-wrap-style:square;mso-position-horizontal-relative:page;mso-position-vertical-relative:page" o:ole="">
            <v:imagedata r:id="rId6" o:title=""/>
          </v:shape>
          <o:OLEObject Type="Embed" ProgID="Equation.DSMT4" ShapeID="对象 2" DrawAspect="Content" ObjectID="_1535387729" r:id="rId7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表示纳入测评的必修课、选修课成绩，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221" w:dyaOrig="363">
          <v:shape id="对象 3" o:spid="_x0000_i1027" type="#_x0000_t75" style="width:10.5pt;height:18pt;mso-wrap-style:square;mso-position-horizontal-relative:page;mso-position-vertical-relative:page" o:ole="">
            <v:imagedata r:id="rId8" o:title=""/>
          </v:shape>
          <o:OLEObject Type="Embed" ProgID="Equation.DSMT4" ShapeID="对象 3" DrawAspect="Content" ObjectID="_1535387730" r:id="rId9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表示相应的课程学分数，n为纳入测评的必修课、选修课总门数，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302" w:dyaOrig="363">
          <v:shape id="对象 4" o:spid="_x0000_i1028" type="#_x0000_t75" style="width:15pt;height:18pt;mso-wrap-style:square;mso-position-horizontal-relative:page;mso-position-vertical-relative:page" o:ole="">
            <v:imagedata r:id="rId10" o:title=""/>
          </v:shape>
          <o:OLEObject Type="Embed" ProgID="Equation.DSMT4" ShapeID="对象 4" DrawAspect="Content" ObjectID="_1535387731" r:id="rId11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=</w:t>
      </w:r>
      <w:r w:rsidRPr="00195BEE">
        <w:rPr>
          <w:rFonts w:ascii="仿宋" w:eastAsia="仿宋" w:hAnsi="仿宋" w:cs="仿宋"/>
          <w:sz w:val="28"/>
          <w:szCs w:val="28"/>
        </w:rPr>
        <w:t>0.90</w:t>
      </w:r>
      <w:r w:rsidRPr="00195BEE">
        <w:rPr>
          <w:rFonts w:ascii="仿宋" w:eastAsia="仿宋" w:hAnsi="仿宋" w:cs="仿宋" w:hint="eastAsia"/>
          <w:sz w:val="28"/>
          <w:szCs w:val="28"/>
        </w:rPr>
        <w:t>；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222" w:dyaOrig="283">
          <v:shape id="对象 5" o:spid="_x0000_i1029" type="#_x0000_t75" style="width:10.5pt;height:14.25pt;mso-wrap-style:square;mso-position-horizontal-relative:page;mso-position-vertical-relative:page" o:ole="">
            <v:imagedata r:id="rId12" o:title=""/>
          </v:shape>
          <o:OLEObject Type="Embed" ProgID="Equation.DSMT4" ShapeID="对象 5" DrawAspect="Content" ObjectID="_1535387732" r:id="rId13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为资格考试权重系数，其中基地班资格考试权重系数为0.5，其它班为0.4 。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2、经院教学指导委员会会议讨论决定，此项评分细则中，具体纳入测评的课程为数学类专业基础必修课、专业必修课、专业选修课；其中数学类专业选修课学生任选</w:t>
      </w:r>
      <w:bookmarkStart w:id="0" w:name="_GoBack"/>
      <w:bookmarkEnd w:id="0"/>
      <w:r w:rsidRPr="00195BEE">
        <w:rPr>
          <w:rFonts w:ascii="仿宋" w:eastAsia="仿宋" w:hAnsi="仿宋" w:cs="仿宋" w:hint="eastAsia"/>
          <w:sz w:val="28"/>
          <w:szCs w:val="28"/>
        </w:rPr>
        <w:t>五门纳入计算，大学物理、大学英语计入此类，其他必修课、选修课不纳入测评计算范围。</w:t>
      </w:r>
    </w:p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    二、其它各项评分</w:t>
      </w:r>
      <w:r w:rsidRPr="00195BEE">
        <w:rPr>
          <w:rFonts w:ascii="仿宋" w:eastAsia="仿宋" w:hAnsi="仿宋" w:cs="仿宋" w:hint="eastAsia"/>
          <w:sz w:val="32"/>
          <w:szCs w:val="32"/>
        </w:rPr>
        <w:t>B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: 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计算公式：B＝（B1＋B2＋B3＋B4＋B5）×0.1</w:t>
      </w:r>
      <w:r w:rsidRPr="00195BEE">
        <w:rPr>
          <w:rFonts w:ascii="仿宋" w:eastAsia="仿宋" w:hAnsi="仿宋" w:cs="仿宋"/>
          <w:sz w:val="28"/>
          <w:szCs w:val="28"/>
        </w:rPr>
        <w:t>0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B1～B5各项加分上限为20分,超过20分的以20分记，不重复计分；获奖加分均应有获奖证书的复印件或证明。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 B1——社会实践加分：在经过申报、顺利完成社会实践后撰写</w:t>
      </w:r>
    </w:p>
    <w:p w:rsidR="00230922" w:rsidRPr="00195BEE" w:rsidRDefault="00230922" w:rsidP="00230922">
      <w:pPr>
        <w:spacing w:afterLines="50"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了实践报告，并获奖的同学按照下表加分：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81"/>
        <w:gridCol w:w="1804"/>
        <w:gridCol w:w="1843"/>
      </w:tblGrid>
      <w:tr w:rsidR="00230922" w:rsidRPr="00195BEE" w:rsidTr="008A40FA">
        <w:trPr>
          <w:trHeight w:val="3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</w:tr>
      <w:tr w:rsidR="00230922" w:rsidRPr="00195BEE" w:rsidTr="008A40FA">
        <w:trPr>
          <w:trHeight w:val="41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</w:tbl>
    <w:p w:rsidR="00230922" w:rsidRPr="00195BEE" w:rsidRDefault="00230922" w:rsidP="00230922">
      <w:pPr>
        <w:spacing w:beforeLines="50"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B2——业余科研和课外科技活动加分: 凡申报学校、学院业余科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研立项并已批准，形成正式成果的同学，每一个项目可以加2分;其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科研成果若有获奖情况，则按下表加分：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6"/>
        <w:gridCol w:w="722"/>
        <w:gridCol w:w="992"/>
        <w:gridCol w:w="992"/>
        <w:gridCol w:w="1316"/>
        <w:gridCol w:w="810"/>
        <w:gridCol w:w="993"/>
        <w:gridCol w:w="992"/>
        <w:gridCol w:w="759"/>
      </w:tblGrid>
      <w:tr w:rsidR="00230922" w:rsidRPr="00195BEE" w:rsidTr="008A40FA">
        <w:trPr>
          <w:trHeight w:val="415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省、市级政府部门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大学生科技活动</w:t>
            </w:r>
          </w:p>
        </w:tc>
      </w:tr>
      <w:tr w:rsidR="00230922" w:rsidRPr="00195BEE" w:rsidTr="008A40FA">
        <w:trPr>
          <w:trHeight w:val="376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全国性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省市级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 xml:space="preserve">5 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 xml:space="preserve">4 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鉴定成果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lastRenderedPageBreak/>
              <w:t>发明成果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获国家专利认证的每一项加10分</w:t>
            </w:r>
          </w:p>
        </w:tc>
      </w:tr>
    </w:tbl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B3——以第一作者身份发表论文按下表加分：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1604"/>
        <w:gridCol w:w="986"/>
        <w:gridCol w:w="986"/>
        <w:gridCol w:w="1408"/>
        <w:gridCol w:w="1407"/>
        <w:gridCol w:w="1457"/>
      </w:tblGrid>
      <w:tr w:rsidR="00230922" w:rsidRPr="00195BEE" w:rsidTr="008A40FA">
        <w:trPr>
          <w:trHeight w:val="7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95BEE"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国家权 威期刊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国家核 心期刊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公开发行 学术期刊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出版的学术论文集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合法的内部 学术刊物</w:t>
            </w:r>
          </w:p>
        </w:tc>
      </w:tr>
      <w:tr w:rsidR="00230922" w:rsidRPr="00195BEE" w:rsidTr="008A40FA">
        <w:trPr>
          <w:trHeight w:val="4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</w:tbl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B4——参加大学生学科竞赛的同学若有获奖情况，按下表加分：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6"/>
        <w:gridCol w:w="1226"/>
        <w:gridCol w:w="1226"/>
        <w:gridCol w:w="1226"/>
        <w:gridCol w:w="1227"/>
        <w:gridCol w:w="1227"/>
        <w:gridCol w:w="1227"/>
      </w:tblGrid>
      <w:tr w:rsidR="00230922" w:rsidRPr="00195BEE" w:rsidTr="008A40FA">
        <w:trPr>
          <w:trHeight w:val="42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国际级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市  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:rsidR="00230922" w:rsidRPr="00195BEE" w:rsidRDefault="00230922" w:rsidP="00230922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附：全国大学生数学竞赛全国奖和省一等奖并入此类，美国数模竞赛一等奖按国家数模二等奖记分，依次类推。华中地区数模竞赛奖项不计入此项。</w:t>
      </w:r>
    </w:p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B5——有参加社会工作经历的同学按下表加分：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2410"/>
        <w:gridCol w:w="2126"/>
        <w:gridCol w:w="1559"/>
      </w:tblGrid>
      <w:tr w:rsidR="00230922" w:rsidRPr="00195BEE" w:rsidTr="008A40FA">
        <w:trPr>
          <w:trHeight w:val="10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校学生会主席团成员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院学生会主席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院团委副书记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校学生会部长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院主席团成员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各党支部书记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校学生会副部长院学生会部长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各班班长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班级团支书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党支部支委</w:t>
            </w:r>
          </w:p>
        </w:tc>
      </w:tr>
      <w:tr w:rsidR="00230922" w:rsidRPr="00195BEE" w:rsidTr="008A40FA">
        <w:trPr>
          <w:trHeight w:val="4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</w:tbl>
    <w:p w:rsidR="00230922" w:rsidRPr="00195BEE" w:rsidRDefault="00230922" w:rsidP="00230922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sz w:val="24"/>
        </w:rPr>
        <w:t> 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三、总评分为: </w:t>
      </w:r>
      <w:r w:rsidRPr="00195BEE">
        <w:rPr>
          <w:rFonts w:ascii="仿宋" w:eastAsia="仿宋" w:hAnsi="仿宋" w:cs="仿宋" w:hint="eastAsia"/>
          <w:position w:val="-6"/>
          <w:sz w:val="32"/>
          <w:szCs w:val="32"/>
        </w:rPr>
        <w:t>C = A + B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C为确定班级排名的主要依据，得分相同情况下以A为排序参考依据。</w:t>
      </w:r>
    </w:p>
    <w:p w:rsidR="00F41C27" w:rsidRDefault="00F41C27"/>
    <w:sectPr w:rsidR="00F41C27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0922"/>
    <w:rsid w:val="00230922"/>
    <w:rsid w:val="00F4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2016-09-14T11:49:00Z</dcterms:created>
  <dcterms:modified xsi:type="dcterms:W3CDTF">2016-09-14T11:49:00Z</dcterms:modified>
</cp:coreProperties>
</file>