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hint="eastAsia" w:ascii="Times New Roman" w:hAnsi="Times New Roman" w:eastAsia="黑体" w:cs="Times New Roman"/>
          <w:sz w:val="36"/>
          <w:szCs w:val="24"/>
        </w:rPr>
        <w:t>武汉大学数学与统计学院本科生专业分流审批表</w:t>
      </w:r>
    </w:p>
    <w:p>
      <w:pPr>
        <w:ind w:firstLine="6240" w:firstLineChars="26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归档号：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87"/>
        <w:gridCol w:w="797"/>
        <w:gridCol w:w="540"/>
        <w:gridCol w:w="332"/>
        <w:gridCol w:w="928"/>
        <w:gridCol w:w="180"/>
        <w:gridCol w:w="593"/>
        <w:gridCol w:w="127"/>
        <w:gridCol w:w="360"/>
        <w:gridCol w:w="360"/>
        <w:gridCol w:w="180"/>
        <w:gridCol w:w="180"/>
        <w:gridCol w:w="180"/>
        <w:gridCol w:w="360"/>
        <w:gridCol w:w="180"/>
        <w:gridCol w:w="18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29" w:leftChars="-109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23" w:leftChars="-10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93" w:leftChars="-9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兴趣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特长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发展目标</w:t>
            </w:r>
          </w:p>
        </w:tc>
        <w:tc>
          <w:tcPr>
            <w:tcW w:w="71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（如就业、攻读硕士研究生、出国留学等）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班级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2017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级数学类___班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2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8820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选择进入申请专业学习的理由：（可附页）</w:t>
            </w: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5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 w:firstLine="525" w:firstLineChars="2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申请人（签字）：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48" w:leftChars="-23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23" w:leftChars="-10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93" w:leftChars="-9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820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学院审批意见：</w:t>
            </w: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负责人（签章）：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spacing w:line="360" w:lineRule="auto"/>
        <w:ind w:firstLine="525" w:firstLineChars="25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Cs w:val="21"/>
        </w:rPr>
        <w:t xml:space="preserve">                        </w:t>
      </w:r>
      <w:r>
        <w:rPr>
          <w:rFonts w:hint="eastAsia" w:ascii="Times New Roman" w:hAnsi="宋体" w:eastAsia="宋体" w:cs="Times New Roman"/>
          <w:szCs w:val="21"/>
        </w:rPr>
        <w:t>武汉大学数学与统计学院学生工作办公室制表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5"/>
    <w:rsid w:val="006D52C5"/>
    <w:rsid w:val="009D5875"/>
    <w:rsid w:val="00F931D8"/>
    <w:rsid w:val="53E9717F"/>
    <w:rsid w:val="54936891"/>
    <w:rsid w:val="7D4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2016-06-16T11:21:00Z</dcterms:created>
  <dc:creator>刘宇晖</dc:creator>
  <cp:lastModifiedBy>在不远处</cp:lastModifiedBy>
  <dcterms:modified xsi:type="dcterms:W3CDTF">2018-06-11T03:28:06Z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